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1A034A" w:rsidRPr="001A034A" w:rsidTr="001A034A">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6960"/>
            </w:tblGrid>
            <w:tr w:rsidR="001A034A" w:rsidRPr="001A034A">
              <w:tc>
                <w:tcPr>
                  <w:tcW w:w="0" w:type="auto"/>
                  <w:hideMark/>
                </w:tcPr>
                <w:p w:rsidR="001A034A" w:rsidRPr="001A034A" w:rsidRDefault="001A034A" w:rsidP="001A034A">
                  <w:pPr>
                    <w:spacing w:after="0" w:line="135" w:lineRule="atLeast"/>
                    <w:rPr>
                      <w:rFonts w:ascii="Tahoma" w:eastAsia="Times New Roman" w:hAnsi="Tahoma" w:cs="Tahoma"/>
                      <w:color w:val="173F55"/>
                      <w:sz w:val="14"/>
                      <w:szCs w:val="14"/>
                      <w:lang w:eastAsia="en-GB"/>
                    </w:rPr>
                  </w:pPr>
                  <w:r w:rsidRPr="001A034A">
                    <w:rPr>
                      <w:rFonts w:ascii="Tahoma" w:eastAsia="Times New Roman" w:hAnsi="Tahoma" w:cs="Tahoma"/>
                      <w:color w:val="173F55"/>
                      <w:sz w:val="14"/>
                      <w:szCs w:val="14"/>
                      <w:lang w:eastAsia="en-GB"/>
                    </w:rPr>
                    <w:t>JOB VACANCY</w:t>
                  </w:r>
                </w:p>
              </w:tc>
            </w:tr>
          </w:tbl>
          <w:p w:rsidR="001A034A" w:rsidRPr="001A034A" w:rsidRDefault="001A034A" w:rsidP="001A034A">
            <w:pPr>
              <w:spacing w:after="0"/>
              <w:rPr>
                <w:rFonts w:ascii="Times New Roman" w:eastAsia="Times New Roman" w:hAnsi="Times New Roman" w:cs="Times New Roman"/>
                <w:color w:val="000000"/>
                <w:sz w:val="27"/>
                <w:szCs w:val="27"/>
                <w:lang w:eastAsia="en-GB"/>
              </w:rPr>
            </w:pPr>
          </w:p>
        </w:tc>
      </w:tr>
    </w:tbl>
    <w:p w:rsidR="001A034A" w:rsidRPr="001A034A" w:rsidRDefault="001A034A" w:rsidP="001A034A">
      <w:pPr>
        <w:spacing w:after="0"/>
        <w:rPr>
          <w:rFonts w:ascii="Times New Roman" w:eastAsia="Times New Roman" w:hAnsi="Times New Roman" w:cs="Times New Roman"/>
          <w:vanish/>
          <w:sz w:val="24"/>
          <w:szCs w:val="24"/>
          <w:lang w:eastAsia="en-GB"/>
        </w:rPr>
      </w:pPr>
    </w:p>
    <w:tbl>
      <w:tblPr>
        <w:tblW w:w="7200" w:type="dxa"/>
        <w:shd w:val="clear" w:color="auto" w:fill="FFFFFF"/>
        <w:tblCellMar>
          <w:left w:w="0" w:type="dxa"/>
          <w:right w:w="0" w:type="dxa"/>
        </w:tblCellMar>
        <w:tblLook w:val="04A0" w:firstRow="1" w:lastRow="0" w:firstColumn="1" w:lastColumn="0" w:noHBand="0" w:noVBand="1"/>
      </w:tblPr>
      <w:tblGrid>
        <w:gridCol w:w="9000"/>
      </w:tblGrid>
      <w:tr w:rsidR="001A034A" w:rsidRPr="001A034A" w:rsidTr="001A034A">
        <w:tc>
          <w:tcPr>
            <w:tcW w:w="0" w:type="auto"/>
            <w:shd w:val="clear" w:color="auto" w:fill="FFFFFF"/>
            <w:hideMark/>
          </w:tcPr>
          <w:tbl>
            <w:tblPr>
              <w:tblW w:w="7200" w:type="dxa"/>
              <w:jc w:val="center"/>
              <w:tblBorders>
                <w:bottom w:val="single" w:sz="12" w:space="0" w:color="C0D9E6"/>
              </w:tblBorders>
              <w:shd w:val="clear" w:color="auto" w:fill="FFFFFF"/>
              <w:tblCellMar>
                <w:left w:w="0" w:type="dxa"/>
                <w:right w:w="0" w:type="dxa"/>
              </w:tblCellMar>
              <w:tblLook w:val="04A0" w:firstRow="1" w:lastRow="0" w:firstColumn="1" w:lastColumn="0" w:noHBand="0" w:noVBand="1"/>
            </w:tblPr>
            <w:tblGrid>
              <w:gridCol w:w="9000"/>
            </w:tblGrid>
            <w:tr w:rsidR="001A034A" w:rsidRPr="001A034A">
              <w:trPr>
                <w:jc w:val="center"/>
              </w:trPr>
              <w:tc>
                <w:tcPr>
                  <w:tcW w:w="0" w:type="auto"/>
                  <w:shd w:val="clear" w:color="auto" w:fill="FFFFFF"/>
                  <w:vAlign w:val="center"/>
                  <w:hideMark/>
                </w:tcPr>
                <w:p w:rsidR="001A034A" w:rsidRPr="001A034A" w:rsidRDefault="001A034A" w:rsidP="001A034A">
                  <w:pPr>
                    <w:spacing w:after="0" w:line="375" w:lineRule="atLeast"/>
                    <w:jc w:val="center"/>
                    <w:rPr>
                      <w:rFonts w:ascii="Tahoma" w:eastAsia="Times New Roman" w:hAnsi="Tahoma" w:cs="Tahoma"/>
                      <w:b/>
                      <w:bCs/>
                      <w:color w:val="173F55"/>
                      <w:sz w:val="30"/>
                      <w:szCs w:val="30"/>
                      <w:lang w:eastAsia="en-GB"/>
                    </w:rPr>
                  </w:pPr>
                  <w:r w:rsidRPr="001A034A">
                    <w:rPr>
                      <w:rFonts w:ascii="Tahoma" w:eastAsia="Times New Roman" w:hAnsi="Tahoma" w:cs="Tahoma"/>
                      <w:b/>
                      <w:bCs/>
                      <w:noProof/>
                      <w:color w:val="173F55"/>
                      <w:sz w:val="30"/>
                      <w:szCs w:val="30"/>
                      <w:lang w:eastAsia="en-GB"/>
                    </w:rPr>
                    <w:drawing>
                      <wp:inline distT="0" distB="0" distL="0" distR="0" wp14:anchorId="0D3121B8" wp14:editId="30E7444B">
                        <wp:extent cx="5715000" cy="1117600"/>
                        <wp:effectExtent l="0" t="0" r="0" b="6350"/>
                        <wp:docPr id="1" name="headerImage campaign-icon" descr="https://gallery.mailchimp.com/bd0bc7009504fc55a438a3f1e/images/cf5107ae-9df6-46f7-a757-0018bb223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s://gallery.mailchimp.com/bd0bc7009504fc55a438a3f1e/images/cf5107ae-9df6-46f7-a757-0018bb223f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tc>
            </w:tr>
          </w:tbl>
          <w:p w:rsidR="001A034A" w:rsidRPr="001A034A" w:rsidRDefault="001A034A" w:rsidP="001A034A">
            <w:pPr>
              <w:spacing w:after="0"/>
              <w:jc w:val="center"/>
              <w:rPr>
                <w:rFonts w:ascii="Times New Roman" w:eastAsia="Times New Roman" w:hAnsi="Times New Roman" w:cs="Times New Roman"/>
                <w:color w:val="000000"/>
                <w:sz w:val="27"/>
                <w:szCs w:val="27"/>
                <w:lang w:eastAsia="en-GB"/>
              </w:rPr>
            </w:pPr>
          </w:p>
        </w:tc>
      </w:tr>
      <w:tr w:rsidR="001A034A" w:rsidRPr="001A034A" w:rsidTr="001A034A">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1A034A" w:rsidRPr="001A034A">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1A034A" w:rsidRPr="001A034A">
                    <w:tc>
                      <w:tcPr>
                        <w:tcW w:w="0" w:type="auto"/>
                        <w:hideMark/>
                      </w:tcPr>
                      <w:p w:rsidR="001A034A" w:rsidRPr="001A034A" w:rsidRDefault="001A034A" w:rsidP="001A034A">
                        <w:pPr>
                          <w:spacing w:after="0" w:line="198" w:lineRule="atLeast"/>
                          <w:rPr>
                            <w:rFonts w:ascii="Tahoma" w:eastAsia="Times New Roman" w:hAnsi="Tahoma" w:cs="Tahoma"/>
                            <w:color w:val="173F55"/>
                            <w:sz w:val="18"/>
                            <w:szCs w:val="18"/>
                            <w:lang w:eastAsia="en-GB"/>
                          </w:rPr>
                        </w:pPr>
                        <w:r w:rsidRPr="001A034A">
                          <w:rPr>
                            <w:rFonts w:ascii="Tahoma" w:eastAsia="Times New Roman" w:hAnsi="Tahoma" w:cs="Tahoma"/>
                            <w:b/>
                            <w:bCs/>
                            <w:color w:val="7AA8C2"/>
                            <w:sz w:val="24"/>
                            <w:szCs w:val="24"/>
                            <w:lang w:eastAsia="en-GB"/>
                          </w:rPr>
                          <w:t>Job Opportunity</w:t>
                        </w:r>
                      </w:p>
                      <w:p w:rsidR="001A034A" w:rsidRPr="001A034A" w:rsidRDefault="001A034A" w:rsidP="001A034A">
                        <w:pPr>
                          <w:spacing w:after="150" w:line="300" w:lineRule="atLeast"/>
                          <w:outlineLvl w:val="2"/>
                          <w:rPr>
                            <w:rFonts w:ascii="Tahoma" w:eastAsia="Times New Roman" w:hAnsi="Tahoma" w:cs="Tahoma"/>
                            <w:b/>
                            <w:bCs/>
                            <w:color w:val="173F55"/>
                            <w:sz w:val="24"/>
                            <w:szCs w:val="24"/>
                            <w:lang w:eastAsia="en-GB"/>
                          </w:rPr>
                        </w:pPr>
                        <w:r w:rsidRPr="001A034A">
                          <w:rPr>
                            <w:rFonts w:ascii="Tahoma" w:eastAsia="Times New Roman" w:hAnsi="Tahoma" w:cs="Tahoma"/>
                            <w:b/>
                            <w:bCs/>
                            <w:color w:val="173F55"/>
                            <w:sz w:val="24"/>
                            <w:szCs w:val="24"/>
                            <w:lang w:eastAsia="en-GB"/>
                          </w:rPr>
                          <w:t>DALC Support Officer (maternity leave cover)</w:t>
                        </w:r>
                      </w:p>
                      <w:p w:rsidR="001A034A" w:rsidRPr="001A034A" w:rsidRDefault="001A034A" w:rsidP="001A034A">
                        <w:pPr>
                          <w:spacing w:after="0" w:line="198" w:lineRule="atLeast"/>
                          <w:rPr>
                            <w:rFonts w:ascii="Tahoma" w:eastAsia="Times New Roman" w:hAnsi="Tahoma" w:cs="Tahoma"/>
                            <w:color w:val="173F55"/>
                            <w:sz w:val="18"/>
                            <w:szCs w:val="18"/>
                            <w:lang w:eastAsia="en-GB"/>
                          </w:rPr>
                        </w:pPr>
                        <w:r w:rsidRPr="001A034A">
                          <w:rPr>
                            <w:rFonts w:ascii="Tahoma" w:eastAsia="Times New Roman" w:hAnsi="Tahoma" w:cs="Tahoma"/>
                            <w:color w:val="173F55"/>
                            <w:sz w:val="18"/>
                            <w:szCs w:val="18"/>
                            <w:lang w:eastAsia="en-GB"/>
                          </w:rPr>
                          <w:t>Some of our members will be aware that our support officer Cara is expecting her first child and will begin maternity leave this spring. Although a very exciting time for Cara, this does mean that the Association is looking for someone to provide cover whilst she is away.</w:t>
                        </w:r>
                        <w:r w:rsidRPr="001A034A">
                          <w:rPr>
                            <w:rFonts w:ascii="Tahoma" w:eastAsia="Times New Roman" w:hAnsi="Tahoma" w:cs="Tahoma"/>
                            <w:color w:val="173F55"/>
                            <w:sz w:val="18"/>
                            <w:szCs w:val="18"/>
                            <w:lang w:eastAsia="en-GB"/>
                          </w:rPr>
                          <w:br/>
                        </w:r>
                        <w:r w:rsidRPr="001A034A">
                          <w:rPr>
                            <w:rFonts w:ascii="Tahoma" w:eastAsia="Times New Roman" w:hAnsi="Tahoma" w:cs="Tahoma"/>
                            <w:color w:val="173F55"/>
                            <w:sz w:val="18"/>
                            <w:szCs w:val="18"/>
                            <w:lang w:eastAsia="en-GB"/>
                          </w:rPr>
                          <w:br/>
                        </w:r>
                        <w:r w:rsidRPr="001A034A">
                          <w:rPr>
                            <w:rFonts w:ascii="Tahoma" w:eastAsia="Times New Roman" w:hAnsi="Tahoma" w:cs="Tahoma"/>
                            <w:b/>
                            <w:bCs/>
                            <w:color w:val="173F55"/>
                            <w:sz w:val="18"/>
                            <w:szCs w:val="18"/>
                            <w:lang w:eastAsia="en-GB"/>
                          </w:rPr>
                          <w:t>Do you have the skills, experience and personal qualities necessary to provide superb, highly organised support to the Devon Association of Local Councils (DALC)?</w:t>
                        </w:r>
                        <w:r w:rsidRPr="001A034A">
                          <w:rPr>
                            <w:rFonts w:ascii="Tahoma" w:eastAsia="Times New Roman" w:hAnsi="Tahoma" w:cs="Tahoma"/>
                            <w:color w:val="173F55"/>
                            <w:sz w:val="18"/>
                            <w:szCs w:val="18"/>
                            <w:lang w:eastAsia="en-GB"/>
                          </w:rPr>
                          <w:br/>
                        </w:r>
                        <w:r w:rsidRPr="001A034A">
                          <w:rPr>
                            <w:rFonts w:ascii="Tahoma" w:eastAsia="Times New Roman" w:hAnsi="Tahoma" w:cs="Tahoma"/>
                            <w:color w:val="173F55"/>
                            <w:sz w:val="18"/>
                            <w:szCs w:val="18"/>
                            <w:lang w:eastAsia="en-GB"/>
                          </w:rPr>
                          <w:br/>
                        </w:r>
                        <w:r w:rsidRPr="001A034A">
                          <w:rPr>
                            <w:rFonts w:ascii="Tahoma" w:eastAsia="Times New Roman" w:hAnsi="Tahoma" w:cs="Tahoma"/>
                            <w:b/>
                            <w:bCs/>
                            <w:color w:val="173F55"/>
                            <w:sz w:val="18"/>
                            <w:szCs w:val="18"/>
                            <w:lang w:eastAsia="en-GB"/>
                          </w:rPr>
                          <w:t>Are you looking for a role that will enable you to fully utilise your talents in a forward thinking and supportive organisation committed to helping communities to help themselves?</w:t>
                        </w:r>
                        <w:r w:rsidRPr="001A034A">
                          <w:rPr>
                            <w:rFonts w:ascii="Tahoma" w:eastAsia="Times New Roman" w:hAnsi="Tahoma" w:cs="Tahoma"/>
                            <w:color w:val="173F55"/>
                            <w:sz w:val="18"/>
                            <w:szCs w:val="18"/>
                            <w:lang w:eastAsia="en-GB"/>
                          </w:rPr>
                          <w:br/>
                        </w:r>
                        <w:r w:rsidRPr="001A034A">
                          <w:rPr>
                            <w:rFonts w:ascii="Tahoma" w:eastAsia="Times New Roman" w:hAnsi="Tahoma" w:cs="Tahoma"/>
                            <w:color w:val="173F55"/>
                            <w:sz w:val="18"/>
                            <w:szCs w:val="18"/>
                            <w:lang w:eastAsia="en-GB"/>
                          </w:rPr>
                          <w:br/>
                          <w:t xml:space="preserve">This role would be perfect for an existing part-time clerk looking for more hours, or perhaps an assistant or deputy looking to expand their experience.  The role is 16 hours per week and is based in Exeter.  The salary is £10,799 per annum + benefits (pension, flexi-time, </w:t>
                        </w:r>
                        <w:proofErr w:type="gramStart"/>
                        <w:r w:rsidRPr="001A034A">
                          <w:rPr>
                            <w:rFonts w:ascii="Tahoma" w:eastAsia="Times New Roman" w:hAnsi="Tahoma" w:cs="Tahoma"/>
                            <w:color w:val="173F55"/>
                            <w:sz w:val="18"/>
                            <w:szCs w:val="18"/>
                            <w:lang w:eastAsia="en-GB"/>
                          </w:rPr>
                          <w:t>25</w:t>
                        </w:r>
                        <w:proofErr w:type="gramEnd"/>
                        <w:r w:rsidRPr="001A034A">
                          <w:rPr>
                            <w:rFonts w:ascii="Tahoma" w:eastAsia="Times New Roman" w:hAnsi="Tahoma" w:cs="Tahoma"/>
                            <w:color w:val="173F55"/>
                            <w:sz w:val="18"/>
                            <w:szCs w:val="18"/>
                            <w:lang w:eastAsia="en-GB"/>
                          </w:rPr>
                          <w:t xml:space="preserve"> days holiday pro-rata).</w:t>
                        </w:r>
                        <w:r w:rsidRPr="001A034A">
                          <w:rPr>
                            <w:rFonts w:ascii="Tahoma" w:eastAsia="Times New Roman" w:hAnsi="Tahoma" w:cs="Tahoma"/>
                            <w:color w:val="173F55"/>
                            <w:sz w:val="18"/>
                            <w:szCs w:val="18"/>
                            <w:lang w:eastAsia="en-GB"/>
                          </w:rPr>
                          <w:br/>
                        </w:r>
                        <w:r w:rsidRPr="001A034A">
                          <w:rPr>
                            <w:rFonts w:ascii="Tahoma" w:eastAsia="Times New Roman" w:hAnsi="Tahoma" w:cs="Tahoma"/>
                            <w:color w:val="173F55"/>
                            <w:sz w:val="18"/>
                            <w:szCs w:val="18"/>
                            <w:lang w:eastAsia="en-GB"/>
                          </w:rPr>
                          <w:br/>
                          <w:t xml:space="preserve">For an application </w:t>
                        </w:r>
                        <w:proofErr w:type="gramStart"/>
                        <w:r w:rsidRPr="001A034A">
                          <w:rPr>
                            <w:rFonts w:ascii="Tahoma" w:eastAsia="Times New Roman" w:hAnsi="Tahoma" w:cs="Tahoma"/>
                            <w:color w:val="173F55"/>
                            <w:sz w:val="18"/>
                            <w:szCs w:val="18"/>
                            <w:lang w:eastAsia="en-GB"/>
                          </w:rPr>
                          <w:t>pack please email</w:t>
                        </w:r>
                        <w:proofErr w:type="gramEnd"/>
                        <w:r w:rsidRPr="001A034A">
                          <w:rPr>
                            <w:rFonts w:ascii="Tahoma" w:eastAsia="Times New Roman" w:hAnsi="Tahoma" w:cs="Tahoma"/>
                            <w:color w:val="173F55"/>
                            <w:sz w:val="18"/>
                            <w:szCs w:val="18"/>
                            <w:lang w:eastAsia="en-GB"/>
                          </w:rPr>
                          <w:t xml:space="preserve"> Carol Tompkins at </w:t>
                        </w:r>
                        <w:hyperlink r:id="rId6" w:tgtFrame="_blank" w:history="1">
                          <w:r w:rsidRPr="001A034A">
                            <w:rPr>
                              <w:rFonts w:ascii="Tahoma" w:eastAsia="Times New Roman" w:hAnsi="Tahoma" w:cs="Tahoma"/>
                              <w:color w:val="7AA8C2"/>
                              <w:sz w:val="18"/>
                              <w:szCs w:val="18"/>
                              <w:u w:val="single"/>
                              <w:lang w:eastAsia="en-GB"/>
                            </w:rPr>
                            <w:t>carol@devoncommunities.org.uk</w:t>
                          </w:r>
                        </w:hyperlink>
                        <w:r w:rsidRPr="001A034A">
                          <w:rPr>
                            <w:rFonts w:ascii="Tahoma" w:eastAsia="Times New Roman" w:hAnsi="Tahoma" w:cs="Tahoma"/>
                            <w:color w:val="173F55"/>
                            <w:sz w:val="18"/>
                            <w:szCs w:val="18"/>
                            <w:lang w:eastAsia="en-GB"/>
                          </w:rPr>
                          <w:br/>
                        </w:r>
                        <w:r w:rsidRPr="001A034A">
                          <w:rPr>
                            <w:rFonts w:ascii="Tahoma" w:eastAsia="Times New Roman" w:hAnsi="Tahoma" w:cs="Tahoma"/>
                            <w:color w:val="173F55"/>
                            <w:sz w:val="18"/>
                            <w:szCs w:val="18"/>
                            <w:lang w:eastAsia="en-GB"/>
                          </w:rPr>
                          <w:br/>
                        </w:r>
                        <w:r w:rsidRPr="001A034A">
                          <w:rPr>
                            <w:rFonts w:ascii="Tahoma" w:eastAsia="Times New Roman" w:hAnsi="Tahoma" w:cs="Tahoma"/>
                            <w:b/>
                            <w:bCs/>
                            <w:color w:val="173F55"/>
                            <w:sz w:val="18"/>
                            <w:szCs w:val="18"/>
                            <w:lang w:eastAsia="en-GB"/>
                          </w:rPr>
                          <w:t>Closing date for applications: Friday 15th February 2015</w:t>
                        </w:r>
                        <w:r w:rsidRPr="001A034A">
                          <w:rPr>
                            <w:rFonts w:ascii="Tahoma" w:eastAsia="Times New Roman" w:hAnsi="Tahoma" w:cs="Tahoma"/>
                            <w:color w:val="173F55"/>
                            <w:sz w:val="18"/>
                            <w:szCs w:val="18"/>
                            <w:lang w:eastAsia="en-GB"/>
                          </w:rPr>
                          <w:br/>
                        </w:r>
                        <w:r w:rsidRPr="001A034A">
                          <w:rPr>
                            <w:rFonts w:ascii="Tahoma" w:eastAsia="Times New Roman" w:hAnsi="Tahoma" w:cs="Tahoma"/>
                            <w:color w:val="173F55"/>
                            <w:sz w:val="18"/>
                            <w:szCs w:val="18"/>
                            <w:lang w:eastAsia="en-GB"/>
                          </w:rPr>
                          <w:br/>
                        </w:r>
                        <w:r w:rsidRPr="001A034A">
                          <w:rPr>
                            <w:rFonts w:ascii="Tahoma" w:eastAsia="Times New Roman" w:hAnsi="Tahoma" w:cs="Tahoma"/>
                            <w:b/>
                            <w:bCs/>
                            <w:color w:val="173F55"/>
                            <w:sz w:val="18"/>
                            <w:szCs w:val="18"/>
                            <w:lang w:eastAsia="en-GB"/>
                          </w:rPr>
                          <w:t>Interviews will take place: Thursday 19th and Friday 20th February 2015.</w:t>
                        </w:r>
                        <w:r w:rsidRPr="001A034A">
                          <w:rPr>
                            <w:rFonts w:ascii="Tahoma" w:eastAsia="Times New Roman" w:hAnsi="Tahoma" w:cs="Tahoma"/>
                            <w:color w:val="173F55"/>
                            <w:sz w:val="18"/>
                            <w:szCs w:val="18"/>
                            <w:lang w:eastAsia="en-GB"/>
                          </w:rPr>
                          <w:br/>
                        </w:r>
                        <w:r w:rsidRPr="001A034A">
                          <w:rPr>
                            <w:rFonts w:ascii="Tahoma" w:eastAsia="Times New Roman" w:hAnsi="Tahoma" w:cs="Tahoma"/>
                            <w:color w:val="173F55"/>
                            <w:sz w:val="18"/>
                            <w:szCs w:val="18"/>
                            <w:lang w:eastAsia="en-GB"/>
                          </w:rPr>
                          <w:br/>
                          <w:t xml:space="preserve">For an informal chat about the role please contact Lesley Smith on 01392 248919 </w:t>
                        </w:r>
                        <w:proofErr w:type="spellStart"/>
                        <w:r w:rsidRPr="001A034A">
                          <w:rPr>
                            <w:rFonts w:ascii="Tahoma" w:eastAsia="Times New Roman" w:hAnsi="Tahoma" w:cs="Tahoma"/>
                            <w:color w:val="173F55"/>
                            <w:sz w:val="18"/>
                            <w:szCs w:val="18"/>
                            <w:lang w:eastAsia="en-GB"/>
                          </w:rPr>
                          <w:t>ext</w:t>
                        </w:r>
                        <w:proofErr w:type="spellEnd"/>
                        <w:r w:rsidRPr="001A034A">
                          <w:rPr>
                            <w:rFonts w:ascii="Tahoma" w:eastAsia="Times New Roman" w:hAnsi="Tahoma" w:cs="Tahoma"/>
                            <w:color w:val="173F55"/>
                            <w:sz w:val="18"/>
                            <w:szCs w:val="18"/>
                            <w:lang w:eastAsia="en-GB"/>
                          </w:rPr>
                          <w:t xml:space="preserve"> *130.</w:t>
                        </w:r>
                      </w:p>
                      <w:p w:rsidR="001A034A" w:rsidRPr="001A034A" w:rsidRDefault="001A034A" w:rsidP="001A034A">
                        <w:pPr>
                          <w:spacing w:after="150" w:line="338" w:lineRule="atLeast"/>
                          <w:outlineLvl w:val="1"/>
                          <w:rPr>
                            <w:rFonts w:ascii="Tahoma" w:eastAsia="Times New Roman" w:hAnsi="Tahoma" w:cs="Tahoma"/>
                            <w:b/>
                            <w:bCs/>
                            <w:color w:val="7AA8C2"/>
                            <w:sz w:val="27"/>
                            <w:szCs w:val="27"/>
                            <w:lang w:eastAsia="en-GB"/>
                          </w:rPr>
                        </w:pPr>
                        <w:r w:rsidRPr="001A034A">
                          <w:rPr>
                            <w:rFonts w:ascii="Tahoma" w:eastAsia="Times New Roman" w:hAnsi="Tahoma" w:cs="Tahoma"/>
                            <w:b/>
                            <w:bCs/>
                            <w:color w:val="7AA8C2"/>
                            <w:sz w:val="27"/>
                            <w:szCs w:val="27"/>
                            <w:lang w:eastAsia="en-GB"/>
                          </w:rPr>
                          <w:t> </w:t>
                        </w:r>
                      </w:p>
                    </w:tc>
                  </w:tr>
                </w:tbl>
                <w:p w:rsidR="001A034A" w:rsidRPr="001A034A" w:rsidRDefault="001A034A" w:rsidP="001A034A">
                  <w:pPr>
                    <w:spacing w:after="0"/>
                    <w:rPr>
                      <w:rFonts w:ascii="Times New Roman" w:eastAsia="Times New Roman" w:hAnsi="Times New Roman" w:cs="Times New Roman"/>
                      <w:sz w:val="24"/>
                      <w:szCs w:val="24"/>
                      <w:lang w:eastAsia="en-GB"/>
                    </w:rPr>
                  </w:pPr>
                </w:p>
              </w:tc>
            </w:tr>
          </w:tbl>
          <w:p w:rsidR="001A034A" w:rsidRPr="001A034A" w:rsidRDefault="001A034A" w:rsidP="001A034A">
            <w:pPr>
              <w:spacing w:after="0"/>
              <w:jc w:val="center"/>
              <w:rPr>
                <w:rFonts w:ascii="Times New Roman" w:eastAsia="Times New Roman" w:hAnsi="Times New Roman" w:cs="Times New Roman"/>
                <w:color w:val="000000"/>
                <w:sz w:val="27"/>
                <w:szCs w:val="27"/>
                <w:lang w:eastAsia="en-GB"/>
              </w:rPr>
            </w:pPr>
          </w:p>
        </w:tc>
      </w:tr>
      <w:tr w:rsidR="001A034A" w:rsidRPr="001A034A" w:rsidTr="001A034A">
        <w:tc>
          <w:tcPr>
            <w:tcW w:w="0" w:type="auto"/>
            <w:shd w:val="clear" w:color="auto" w:fill="FFFFFF"/>
            <w:hideMark/>
          </w:tcPr>
          <w:tbl>
            <w:tblPr>
              <w:tblW w:w="7200" w:type="dxa"/>
              <w:jc w:val="center"/>
              <w:tblBorders>
                <w:top w:val="single" w:sz="12" w:space="0" w:color="C0D9E6"/>
              </w:tblBorders>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1A034A" w:rsidRPr="001A034A">
              <w:trPr>
                <w:jc w:val="center"/>
              </w:trPr>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511"/>
                    <w:gridCol w:w="2449"/>
                  </w:tblGrid>
                  <w:tr w:rsidR="001A034A" w:rsidRPr="001A034A">
                    <w:tc>
                      <w:tcPr>
                        <w:tcW w:w="0" w:type="auto"/>
                        <w:gridSpan w:val="2"/>
                        <w:tcBorders>
                          <w:top w:val="nil"/>
                          <w:left w:val="nil"/>
                          <w:bottom w:val="nil"/>
                          <w:right w:val="nil"/>
                        </w:tcBorders>
                        <w:shd w:val="clear" w:color="auto" w:fill="FFFFFF"/>
                        <w:vAlign w:val="center"/>
                        <w:hideMark/>
                      </w:tcPr>
                      <w:p w:rsidR="001A034A" w:rsidRPr="001A034A" w:rsidRDefault="001A034A" w:rsidP="001A034A">
                        <w:pPr>
                          <w:spacing w:after="0" w:line="169" w:lineRule="atLeast"/>
                          <w:jc w:val="center"/>
                          <w:rPr>
                            <w:rFonts w:ascii="Tahoma" w:eastAsia="Times New Roman" w:hAnsi="Tahoma" w:cs="Tahoma"/>
                            <w:color w:val="173F55"/>
                            <w:sz w:val="14"/>
                            <w:szCs w:val="14"/>
                            <w:lang w:eastAsia="en-GB"/>
                          </w:rPr>
                        </w:pPr>
                        <w:r w:rsidRPr="001A034A">
                          <w:rPr>
                            <w:rFonts w:ascii="Tahoma" w:eastAsia="Times New Roman" w:hAnsi="Tahoma" w:cs="Tahoma"/>
                            <w:color w:val="173F55"/>
                            <w:sz w:val="14"/>
                            <w:szCs w:val="14"/>
                            <w:lang w:eastAsia="en-GB"/>
                          </w:rPr>
                          <w:t> </w:t>
                        </w:r>
                        <w:hyperlink r:id="rId7" w:history="1">
                          <w:r w:rsidRPr="001A034A">
                            <w:rPr>
                              <w:rFonts w:ascii="Tahoma" w:eastAsia="Times New Roman" w:hAnsi="Tahoma" w:cs="Tahoma"/>
                              <w:color w:val="7AA8C2"/>
                              <w:sz w:val="14"/>
                              <w:szCs w:val="14"/>
                              <w:u w:val="single"/>
                              <w:lang w:eastAsia="en-GB"/>
                            </w:rPr>
                            <w:t>follow on Twitter</w:t>
                          </w:r>
                        </w:hyperlink>
                        <w:r w:rsidRPr="001A034A">
                          <w:rPr>
                            <w:rFonts w:ascii="Tahoma" w:eastAsia="Times New Roman" w:hAnsi="Tahoma" w:cs="Tahoma"/>
                            <w:color w:val="173F55"/>
                            <w:sz w:val="14"/>
                            <w:szCs w:val="14"/>
                            <w:lang w:eastAsia="en-GB"/>
                          </w:rPr>
                          <w:t> | </w:t>
                        </w:r>
                        <w:hyperlink r:id="rId8" w:tgtFrame="_blank" w:history="1">
                          <w:r w:rsidRPr="001A034A">
                            <w:rPr>
                              <w:rFonts w:ascii="Tahoma" w:eastAsia="Times New Roman" w:hAnsi="Tahoma" w:cs="Tahoma"/>
                              <w:color w:val="7AA8C2"/>
                              <w:sz w:val="14"/>
                              <w:szCs w:val="14"/>
                              <w:u w:val="single"/>
                              <w:lang w:eastAsia="en-GB"/>
                            </w:rPr>
                            <w:t>visit our website</w:t>
                          </w:r>
                        </w:hyperlink>
                        <w:r w:rsidRPr="001A034A">
                          <w:rPr>
                            <w:rFonts w:ascii="Tahoma" w:eastAsia="Times New Roman" w:hAnsi="Tahoma" w:cs="Tahoma"/>
                            <w:color w:val="173F55"/>
                            <w:sz w:val="14"/>
                            <w:szCs w:val="14"/>
                            <w:lang w:eastAsia="en-GB"/>
                          </w:rPr>
                          <w:t> | </w:t>
                        </w:r>
                        <w:hyperlink r:id="rId9" w:history="1">
                          <w:r w:rsidRPr="001A034A">
                            <w:rPr>
                              <w:rFonts w:ascii="Tahoma" w:eastAsia="Times New Roman" w:hAnsi="Tahoma" w:cs="Tahoma"/>
                              <w:color w:val="7AA8C2"/>
                              <w:sz w:val="14"/>
                              <w:szCs w:val="14"/>
                              <w:u w:val="single"/>
                              <w:lang w:eastAsia="en-GB"/>
                            </w:rPr>
                            <w:t>forward to a friend</w:t>
                          </w:r>
                        </w:hyperlink>
                        <w:r w:rsidRPr="001A034A">
                          <w:rPr>
                            <w:rFonts w:ascii="Tahoma" w:eastAsia="Times New Roman" w:hAnsi="Tahoma" w:cs="Tahoma"/>
                            <w:color w:val="173F55"/>
                            <w:sz w:val="14"/>
                            <w:szCs w:val="14"/>
                            <w:lang w:eastAsia="en-GB"/>
                          </w:rPr>
                          <w:t> </w:t>
                        </w:r>
                      </w:p>
                    </w:tc>
                  </w:tr>
                  <w:tr w:rsidR="001A034A" w:rsidRPr="001A034A">
                    <w:tc>
                      <w:tcPr>
                        <w:tcW w:w="4200" w:type="dxa"/>
                        <w:hideMark/>
                      </w:tcPr>
                      <w:p w:rsidR="001A034A" w:rsidRPr="001A034A" w:rsidRDefault="001A034A" w:rsidP="001A034A">
                        <w:pPr>
                          <w:spacing w:after="0" w:line="169" w:lineRule="atLeast"/>
                          <w:rPr>
                            <w:rFonts w:ascii="Tahoma" w:eastAsia="Times New Roman" w:hAnsi="Tahoma" w:cs="Tahoma"/>
                            <w:color w:val="173F55"/>
                            <w:sz w:val="14"/>
                            <w:szCs w:val="14"/>
                            <w:lang w:eastAsia="en-GB"/>
                          </w:rPr>
                        </w:pPr>
                        <w:r w:rsidRPr="001A034A">
                          <w:rPr>
                            <w:rFonts w:ascii="Tahoma" w:eastAsia="Times New Roman" w:hAnsi="Tahoma" w:cs="Tahoma"/>
                            <w:i/>
                            <w:iCs/>
                            <w:color w:val="173F55"/>
                            <w:sz w:val="14"/>
                            <w:szCs w:val="14"/>
                            <w:lang w:eastAsia="en-GB"/>
                          </w:rPr>
                          <w:t>Copyright © 2015 Devon Association of Local Councils, All rights reserved.</w:t>
                        </w:r>
                      </w:p>
                    </w:tc>
                    <w:tc>
                      <w:tcPr>
                        <w:tcW w:w="2280" w:type="dxa"/>
                        <w:hideMark/>
                      </w:tcPr>
                      <w:p w:rsidR="001A034A" w:rsidRPr="001A034A" w:rsidRDefault="001A034A" w:rsidP="001A034A">
                        <w:pPr>
                          <w:spacing w:after="0" w:line="169" w:lineRule="atLeast"/>
                          <w:rPr>
                            <w:rFonts w:ascii="Tahoma" w:eastAsia="Times New Roman" w:hAnsi="Tahoma" w:cs="Tahoma"/>
                            <w:color w:val="173F55"/>
                            <w:sz w:val="14"/>
                            <w:szCs w:val="14"/>
                            <w:lang w:eastAsia="en-GB"/>
                          </w:rPr>
                        </w:pPr>
                        <w:r w:rsidRPr="001A034A">
                          <w:rPr>
                            <w:rFonts w:ascii="Tahoma" w:eastAsia="Times New Roman" w:hAnsi="Tahoma" w:cs="Tahoma"/>
                            <w:noProof/>
                            <w:color w:val="7AA8C2"/>
                            <w:sz w:val="14"/>
                            <w:szCs w:val="14"/>
                            <w:lang w:eastAsia="en-GB"/>
                          </w:rPr>
                          <w:drawing>
                            <wp:inline distT="0" distB="0" distL="0" distR="0" wp14:anchorId="6D3F565F" wp14:editId="31E15DDE">
                              <wp:extent cx="1252855" cy="1160145"/>
                              <wp:effectExtent l="0" t="0" r="4445" b="1905"/>
                              <wp:docPr id="2" name="Picture 2" descr="Email Marketing Powered by MailChi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55" cy="1160145"/>
                                      </a:xfrm>
                                      <a:prstGeom prst="rect">
                                        <a:avLst/>
                                      </a:prstGeom>
                                      <a:noFill/>
                                      <a:ln>
                                        <a:noFill/>
                                      </a:ln>
                                    </pic:spPr>
                                  </pic:pic>
                                </a:graphicData>
                              </a:graphic>
                            </wp:inline>
                          </w:drawing>
                        </w:r>
                      </w:p>
                    </w:tc>
                  </w:tr>
                </w:tbl>
                <w:p w:rsidR="001A034A" w:rsidRPr="001A034A" w:rsidRDefault="001A034A" w:rsidP="001A034A">
                  <w:pPr>
                    <w:spacing w:after="0"/>
                    <w:rPr>
                      <w:rFonts w:ascii="Times New Roman" w:eastAsia="Times New Roman" w:hAnsi="Times New Roman" w:cs="Times New Roman"/>
                      <w:sz w:val="24"/>
                      <w:szCs w:val="24"/>
                      <w:lang w:eastAsia="en-GB"/>
                    </w:rPr>
                  </w:pPr>
                </w:p>
              </w:tc>
            </w:tr>
          </w:tbl>
          <w:p w:rsidR="001A034A" w:rsidRPr="001A034A" w:rsidRDefault="001A034A" w:rsidP="001A034A">
            <w:pPr>
              <w:spacing w:after="0"/>
              <w:jc w:val="center"/>
              <w:rPr>
                <w:rFonts w:ascii="Times New Roman" w:eastAsia="Times New Roman" w:hAnsi="Times New Roman" w:cs="Times New Roman"/>
                <w:color w:val="000000"/>
                <w:sz w:val="27"/>
                <w:szCs w:val="27"/>
                <w:lang w:eastAsia="en-GB"/>
              </w:rPr>
            </w:pPr>
          </w:p>
        </w:tc>
      </w:tr>
    </w:tbl>
    <w:p w:rsidR="008E0302" w:rsidRDefault="008E0302">
      <w:bookmarkStart w:id="0" w:name="_GoBack"/>
      <w:bookmarkEnd w:id="0"/>
    </w:p>
    <w:sectPr w:rsidR="008E0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4A"/>
    <w:rsid w:val="001A034A"/>
    <w:rsid w:val="008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al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tter.com/DevonAL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devoncommunities.org.uk?subject=Application%20Pack%3A%20DALC%20Support%20Officer"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mailchimp.com/monkey-rewards/?utm_source=freemium_newsletter&amp;utm_medium=email&amp;utm_campaign=monkey_rewards&amp;aid=bd0bc7009504fc55a438a3f1e&amp;afl=1" TargetMode="External"/><Relationship Id="rId4" Type="http://schemas.openxmlformats.org/officeDocument/2006/relationships/webSettings" Target="webSettings.xml"/><Relationship Id="rId9" Type="http://schemas.openxmlformats.org/officeDocument/2006/relationships/hyperlink" Target="http://us9.forward-to-friend2.com/forward?u=bd0bc7009504fc55a438a3f1e&amp;id=4b9fba58a3&amp;e=5f7e114c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1</cp:revision>
  <dcterms:created xsi:type="dcterms:W3CDTF">2015-01-12T15:53:00Z</dcterms:created>
  <dcterms:modified xsi:type="dcterms:W3CDTF">2015-01-12T15:54:00Z</dcterms:modified>
</cp:coreProperties>
</file>