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A" w:rsidRPr="002757FA" w:rsidRDefault="002757FA" w:rsidP="002757FA">
      <w:pPr>
        <w:rPr>
          <w:rFonts w:asciiTheme="minorHAnsi" w:eastAsia="Times New Roman" w:hAnsiTheme="minorHAnsi" w:cs="Tahoma"/>
          <w:b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/>
          <w:bCs/>
          <w:kern w:val="36"/>
          <w:sz w:val="20"/>
          <w:szCs w:val="20"/>
        </w:rPr>
        <w:t>16.  West Devon Connect Roadshow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The West Devon Connect roadshow is coordinated by West Devon Borough Council and regularly tours the area offering free information about a range of council, public and support services.  Everyone is welcome.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On Friday, October 24, the roadshow will be in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Chagford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where a planning officer from Dartmoor National Park Authority will be available to speak to people about the town’s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masterplan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which aims to provide new affordable housing, accommodation for older people, a new car park and employment land.</w:t>
      </w:r>
      <w:r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</w:t>
      </w: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Among the other organisations joining the roadshow at various locations next month (Oct) are Citizens Advice Bureau (CAB) and Action on Hearing Loss.</w:t>
      </w:r>
      <w:r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</w:t>
      </w: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Every session is hosted by an advisor from the borough council who can deal with all sorts of queries about council services including benefi</w:t>
      </w:r>
      <w:bookmarkStart w:id="0" w:name="_GoBack"/>
      <w:bookmarkEnd w:id="0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ts, council tax and recycling.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The roadshow dates for October are: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October 3 – The Burrow Cafe,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Exbourne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– 10am-12noon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October 7 –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Hatherleigh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Market – 9.30</w:t>
      </w:r>
      <w:proofErr w:type="gram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am-</w:t>
      </w:r>
      <w:proofErr w:type="gram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12noon with DNPA Ranger Rob Taylor and CAB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October 7 –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Spreyton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Village Hall – 2.00-3.30pm with CAB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October 10 –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Chagford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Library – 10.30am-12.30pm</w:t>
      </w:r>
    </w:p>
    <w:p w:rsidR="002757FA" w:rsidRPr="002757FA" w:rsidRDefault="002757FA" w:rsidP="002757FA">
      <w:pPr>
        <w:rPr>
          <w:rFonts w:asciiTheme="minorHAnsi" w:eastAsia="Times New Roman" w:hAnsiTheme="minorHAnsi" w:cs="Tahoma"/>
          <w:bCs/>
          <w:kern w:val="36"/>
          <w:sz w:val="20"/>
          <w:szCs w:val="20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October 21 –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Hatherleigh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Market – 9.30am-12noon – with Action on Hearing Loss and CAB</w:t>
      </w:r>
    </w:p>
    <w:p w:rsidR="00A67CD5" w:rsidRPr="002757FA" w:rsidRDefault="002757FA" w:rsidP="002757FA">
      <w:pPr>
        <w:rPr>
          <w:rFonts w:asciiTheme="minorHAnsi" w:hAnsiTheme="minorHAnsi"/>
        </w:rPr>
      </w:pPr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October 24 – </w:t>
      </w:r>
      <w:proofErr w:type="spell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Chagford</w:t>
      </w:r>
      <w:proofErr w:type="spellEnd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 xml:space="preserve"> Library – 10.30am-12.30pm – with a DNPA Planning </w:t>
      </w:r>
      <w:proofErr w:type="gramStart"/>
      <w:r w:rsidRPr="002757FA">
        <w:rPr>
          <w:rFonts w:asciiTheme="minorHAnsi" w:eastAsia="Times New Roman" w:hAnsiTheme="minorHAnsi" w:cs="Tahoma"/>
          <w:bCs/>
          <w:kern w:val="36"/>
          <w:sz w:val="20"/>
          <w:szCs w:val="20"/>
        </w:rPr>
        <w:t>Officer .</w:t>
      </w:r>
      <w:proofErr w:type="gramEnd"/>
    </w:p>
    <w:sectPr w:rsidR="00A67CD5" w:rsidRPr="002757FA" w:rsidSect="002757FA">
      <w:pgSz w:w="11907" w:h="4536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67"/>
    <w:multiLevelType w:val="multilevel"/>
    <w:tmpl w:val="8312D3B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622A2F81"/>
    <w:multiLevelType w:val="multilevel"/>
    <w:tmpl w:val="248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D5"/>
    <w:rsid w:val="0027424E"/>
    <w:rsid w:val="002757FA"/>
    <w:rsid w:val="008A057A"/>
    <w:rsid w:val="008C1259"/>
    <w:rsid w:val="00A67CD5"/>
    <w:rsid w:val="00B208B7"/>
    <w:rsid w:val="00C53808"/>
    <w:rsid w:val="00E06E81"/>
    <w:rsid w:val="00E72692"/>
    <w:rsid w:val="00E96936"/>
    <w:rsid w:val="00E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 Tigwell</dc:creator>
  <cp:lastModifiedBy>N K Tigwell</cp:lastModifiedBy>
  <cp:revision>2</cp:revision>
  <dcterms:created xsi:type="dcterms:W3CDTF">2014-10-04T11:03:00Z</dcterms:created>
  <dcterms:modified xsi:type="dcterms:W3CDTF">2014-10-04T11:03:00Z</dcterms:modified>
</cp:coreProperties>
</file>